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54DB" w:rsidRPr="00AD54DB" w:rsidRDefault="00AD54DB" w:rsidP="00AD54DB">
      <w:pPr>
        <w:widowControl/>
        <w:shd w:val="clear" w:color="auto" w:fill="FFFFFF"/>
        <w:spacing w:beforeAutospacing="1" w:after="100" w:afterAutospacing="1"/>
        <w:jc w:val="center"/>
        <w:outlineLvl w:val="1"/>
        <w:rPr>
          <w:rFonts w:ascii="宋体" w:eastAsia="宋体" w:hAnsi="宋体" w:cs="宋体"/>
          <w:b/>
          <w:bCs/>
          <w:color w:val="2288CC"/>
          <w:kern w:val="0"/>
          <w:sz w:val="38"/>
          <w:szCs w:val="38"/>
        </w:rPr>
      </w:pPr>
      <w:r w:rsidRPr="00AD54DB">
        <w:rPr>
          <w:rFonts w:ascii="宋体" w:eastAsia="宋体" w:hAnsi="宋体" w:cs="宋体"/>
          <w:b/>
          <w:bCs/>
          <w:color w:val="2288CC"/>
          <w:kern w:val="0"/>
          <w:sz w:val="38"/>
          <w:szCs w:val="38"/>
        </w:rPr>
        <w:t>关于2016-2017学年第二学期学生评教工作安排的通知</w:t>
      </w:r>
    </w:p>
    <w:p w:rsidR="00AD54DB" w:rsidRPr="00AD54DB" w:rsidRDefault="00AD54DB" w:rsidP="00AD54DB">
      <w:pPr>
        <w:widowControl/>
        <w:pBdr>
          <w:top w:val="single" w:sz="6" w:space="8" w:color="DDDDDD"/>
          <w:left w:val="single" w:sz="6" w:space="0" w:color="DDDDDD"/>
          <w:bottom w:val="single" w:sz="6" w:space="8" w:color="DDDDDD"/>
          <w:right w:val="single" w:sz="6" w:space="0" w:color="DDDDDD"/>
        </w:pBdr>
        <w:shd w:val="clear" w:color="auto" w:fill="F3F4F5"/>
        <w:spacing w:before="225" w:after="375"/>
        <w:jc w:val="center"/>
        <w:rPr>
          <w:rFonts w:ascii="宋体" w:eastAsia="宋体" w:hAnsi="宋体" w:cs="宋体"/>
          <w:color w:val="888888"/>
          <w:kern w:val="0"/>
          <w:szCs w:val="21"/>
        </w:rPr>
      </w:pPr>
      <w:r w:rsidRPr="00AD54DB">
        <w:rPr>
          <w:rFonts w:ascii="宋体" w:eastAsia="宋体" w:hAnsi="宋体" w:cs="宋体"/>
          <w:color w:val="888888"/>
          <w:kern w:val="0"/>
          <w:szCs w:val="21"/>
        </w:rPr>
        <w:t>文章来源：</w:t>
      </w:r>
      <w:r w:rsidRPr="00AD54DB">
        <w:rPr>
          <w:rFonts w:ascii="宋体" w:eastAsia="宋体" w:hAnsi="宋体" w:cs="宋体"/>
          <w:b/>
          <w:bCs/>
          <w:color w:val="888888"/>
          <w:kern w:val="0"/>
          <w:szCs w:val="21"/>
        </w:rPr>
        <w:t xml:space="preserve"> </w:t>
      </w:r>
      <w:r w:rsidRPr="00AD54DB">
        <w:rPr>
          <w:rFonts w:ascii="宋体" w:eastAsia="宋体" w:hAnsi="宋体" w:cs="宋体"/>
          <w:color w:val="888888"/>
          <w:kern w:val="0"/>
          <w:szCs w:val="21"/>
        </w:rPr>
        <w:t>作者:</w:t>
      </w:r>
      <w:r w:rsidRPr="00AD54DB">
        <w:rPr>
          <w:rFonts w:ascii="宋体" w:eastAsia="宋体" w:hAnsi="宋体" w:cs="宋体"/>
          <w:b/>
          <w:bCs/>
          <w:color w:val="888888"/>
          <w:kern w:val="0"/>
          <w:szCs w:val="21"/>
        </w:rPr>
        <w:t>admin</w:t>
      </w:r>
      <w:r w:rsidRPr="00AD54DB">
        <w:rPr>
          <w:rFonts w:ascii="宋体" w:eastAsia="宋体" w:hAnsi="宋体" w:cs="宋体"/>
          <w:color w:val="888888"/>
          <w:kern w:val="0"/>
          <w:szCs w:val="21"/>
        </w:rPr>
        <w:t xml:space="preserve"> 发布时间：</w:t>
      </w:r>
      <w:r w:rsidRPr="00AD54DB">
        <w:rPr>
          <w:rFonts w:ascii="宋体" w:eastAsia="宋体" w:hAnsi="宋体" w:cs="宋体"/>
          <w:b/>
          <w:bCs/>
          <w:color w:val="888888"/>
          <w:kern w:val="0"/>
          <w:szCs w:val="21"/>
        </w:rPr>
        <w:t>2017-06-15 15:44:41</w:t>
      </w:r>
    </w:p>
    <w:p w:rsidR="00AD54DB" w:rsidRPr="00AD54DB" w:rsidRDefault="00AD54DB" w:rsidP="00AD54DB">
      <w:pPr>
        <w:widowControl/>
        <w:shd w:val="clear" w:color="auto" w:fill="FFFFFF"/>
        <w:jc w:val="left"/>
        <w:rPr>
          <w:rFonts w:ascii="宋体" w:eastAsia="宋体" w:hAnsi="宋体" w:cs="宋体"/>
          <w:color w:val="5A5A5A"/>
          <w:kern w:val="0"/>
          <w:sz w:val="23"/>
          <w:szCs w:val="23"/>
        </w:rPr>
      </w:pPr>
      <w:r w:rsidRPr="00AD54DB">
        <w:rPr>
          <w:rFonts w:ascii="宋体" w:eastAsia="宋体" w:hAnsi="宋体" w:cs="宋体"/>
          <w:color w:val="5A5A5A"/>
          <w:kern w:val="0"/>
          <w:sz w:val="23"/>
          <w:szCs w:val="23"/>
        </w:rPr>
        <w:t> </w:t>
      </w:r>
      <w:r w:rsidRPr="00AD54DB">
        <w:rPr>
          <w:rFonts w:ascii="宋体" w:eastAsia="宋体" w:hAnsi="宋体" w:cs="宋体"/>
          <w:b/>
          <w:bCs/>
          <w:color w:val="5A5A5A"/>
          <w:kern w:val="0"/>
          <w:sz w:val="23"/>
        </w:rPr>
        <w:t>各院（系）:</w:t>
      </w:r>
      <w:r w:rsidRPr="00AD54DB">
        <w:rPr>
          <w:rFonts w:ascii="宋体" w:eastAsia="宋体" w:hAnsi="宋体" w:cs="宋体"/>
          <w:color w:val="5A5A5A"/>
          <w:kern w:val="0"/>
          <w:sz w:val="23"/>
          <w:szCs w:val="23"/>
        </w:rPr>
        <w:br/>
        <w:t>根据我校《教师教学质量评价学生评教办法（试行）》（校教字[2013]66号）文件中关于“每学期最后四周为评教开放周”要求。为保障2016-2017学年第二学期学生评教工作的顺利进行，全面有效地收集学生评教数据，现将本学期评教工作相关事宜通知如下：</w:t>
      </w:r>
      <w:r w:rsidRPr="00AD54DB">
        <w:rPr>
          <w:rFonts w:ascii="宋体" w:eastAsia="宋体" w:hAnsi="宋体" w:cs="宋体"/>
          <w:color w:val="5A5A5A"/>
          <w:kern w:val="0"/>
          <w:sz w:val="23"/>
          <w:szCs w:val="23"/>
        </w:rPr>
        <w:br/>
      </w:r>
      <w:r w:rsidRPr="00AD54DB">
        <w:rPr>
          <w:rFonts w:ascii="宋体" w:eastAsia="宋体" w:hAnsi="宋体" w:cs="宋体"/>
          <w:b/>
          <w:bCs/>
          <w:color w:val="5A5A5A"/>
          <w:kern w:val="0"/>
          <w:sz w:val="23"/>
        </w:rPr>
        <w:t>一、组织管理</w:t>
      </w:r>
      <w:r w:rsidRPr="00AD54DB">
        <w:rPr>
          <w:rFonts w:ascii="宋体" w:eastAsia="宋体" w:hAnsi="宋体" w:cs="宋体"/>
          <w:color w:val="5A5A5A"/>
          <w:kern w:val="0"/>
          <w:sz w:val="23"/>
          <w:szCs w:val="23"/>
        </w:rPr>
        <w:br/>
        <w:t>1.由教务处统一组织，各院（系）负责具体实施。</w:t>
      </w:r>
      <w:r w:rsidRPr="00AD54DB">
        <w:rPr>
          <w:rFonts w:ascii="宋体" w:eastAsia="宋体" w:hAnsi="宋体" w:cs="宋体"/>
          <w:color w:val="5A5A5A"/>
          <w:kern w:val="0"/>
          <w:sz w:val="23"/>
          <w:szCs w:val="23"/>
        </w:rPr>
        <w:br/>
        <w:t>2.一律采取网络评价方式。各院（系）可采取集中组织和学生自行网上评价两种形式。</w:t>
      </w:r>
      <w:r w:rsidRPr="00AD54DB">
        <w:rPr>
          <w:rFonts w:ascii="宋体" w:eastAsia="宋体" w:hAnsi="宋体" w:cs="宋体"/>
          <w:color w:val="5A5A5A"/>
          <w:kern w:val="0"/>
          <w:sz w:val="23"/>
          <w:szCs w:val="23"/>
        </w:rPr>
        <w:br/>
        <w:t>3. 评教登录地址：</w:t>
      </w:r>
      <w:r w:rsidRPr="00AD54DB">
        <w:rPr>
          <w:rFonts w:ascii="宋体" w:eastAsia="宋体" w:hAnsi="宋体" w:cs="宋体"/>
          <w:color w:val="5A5A5A"/>
          <w:kern w:val="0"/>
          <w:sz w:val="23"/>
          <w:szCs w:val="23"/>
        </w:rPr>
        <w:br/>
        <w:t>内网：</w:t>
      </w:r>
      <w:hyperlink r:id="rId6" w:history="1">
        <w:r w:rsidRPr="00AD54DB">
          <w:rPr>
            <w:rFonts w:ascii="宋体" w:eastAsia="宋体" w:hAnsi="宋体" w:cs="宋体"/>
            <w:color w:val="5A5A5A"/>
            <w:kern w:val="0"/>
            <w:sz w:val="23"/>
          </w:rPr>
          <w:t>http://10.1.5.31</w:t>
        </w:r>
      </w:hyperlink>
      <w:r w:rsidRPr="00AD54DB">
        <w:rPr>
          <w:rFonts w:ascii="宋体" w:eastAsia="宋体" w:hAnsi="宋体" w:cs="宋体"/>
          <w:color w:val="5A5A5A"/>
          <w:kern w:val="0"/>
          <w:sz w:val="23"/>
          <w:szCs w:val="23"/>
        </w:rPr>
        <w:t xml:space="preserve"> 或</w:t>
      </w:r>
      <w:hyperlink r:id="rId7" w:history="1">
        <w:r w:rsidRPr="00AD54DB">
          <w:rPr>
            <w:rFonts w:ascii="宋体" w:eastAsia="宋体" w:hAnsi="宋体" w:cs="宋体"/>
            <w:color w:val="5A5A5A"/>
            <w:kern w:val="0"/>
            <w:sz w:val="23"/>
          </w:rPr>
          <w:t>http://10.1.5.32</w:t>
        </w:r>
      </w:hyperlink>
      <w:r w:rsidRPr="00AD54DB">
        <w:rPr>
          <w:rFonts w:ascii="宋体" w:eastAsia="宋体" w:hAnsi="宋体" w:cs="宋体"/>
          <w:color w:val="5A5A5A"/>
          <w:kern w:val="0"/>
          <w:sz w:val="23"/>
          <w:szCs w:val="23"/>
        </w:rPr>
        <w:t xml:space="preserve"> 访问评教页面</w:t>
      </w:r>
      <w:r w:rsidRPr="00AD54DB">
        <w:rPr>
          <w:rFonts w:ascii="宋体" w:eastAsia="宋体" w:hAnsi="宋体" w:cs="宋体"/>
          <w:color w:val="5A5A5A"/>
          <w:kern w:val="0"/>
          <w:sz w:val="23"/>
          <w:szCs w:val="23"/>
        </w:rPr>
        <w:br/>
        <w:t>外网：</w:t>
      </w:r>
      <w:hyperlink r:id="rId8" w:history="1">
        <w:r w:rsidRPr="00AD54DB">
          <w:rPr>
            <w:rFonts w:ascii="宋体" w:eastAsia="宋体" w:hAnsi="宋体" w:cs="宋体"/>
            <w:color w:val="5A5A5A"/>
            <w:kern w:val="0"/>
            <w:sz w:val="23"/>
          </w:rPr>
          <w:t>http://121.22.25.47</w:t>
        </w:r>
      </w:hyperlink>
      <w:r w:rsidRPr="00AD54DB">
        <w:rPr>
          <w:rFonts w:ascii="宋体" w:eastAsia="宋体" w:hAnsi="宋体" w:cs="宋体"/>
          <w:color w:val="5A5A5A"/>
          <w:kern w:val="0"/>
          <w:sz w:val="23"/>
          <w:szCs w:val="23"/>
        </w:rPr>
        <w:t xml:space="preserve"> 访问评教页面</w:t>
      </w:r>
      <w:r w:rsidRPr="00AD54DB">
        <w:rPr>
          <w:rFonts w:ascii="宋体" w:eastAsia="宋体" w:hAnsi="宋体" w:cs="宋体"/>
          <w:color w:val="5A5A5A"/>
          <w:kern w:val="0"/>
          <w:sz w:val="23"/>
          <w:szCs w:val="23"/>
        </w:rPr>
        <w:br/>
      </w:r>
      <w:r w:rsidRPr="00AD54DB">
        <w:rPr>
          <w:rFonts w:ascii="宋体" w:eastAsia="宋体" w:hAnsi="宋体" w:cs="宋体"/>
          <w:b/>
          <w:bCs/>
          <w:color w:val="5A5A5A"/>
          <w:kern w:val="0"/>
          <w:sz w:val="23"/>
        </w:rPr>
        <w:t>注</w:t>
      </w:r>
      <w:r w:rsidRPr="00AD54DB">
        <w:rPr>
          <w:rFonts w:ascii="宋体" w:eastAsia="宋体" w:hAnsi="宋体" w:cs="宋体"/>
          <w:color w:val="5A5A5A"/>
          <w:kern w:val="0"/>
          <w:sz w:val="23"/>
          <w:szCs w:val="23"/>
        </w:rPr>
        <w:t>：学生须通过个人学号密码登录评教系统。</w:t>
      </w:r>
      <w:r w:rsidRPr="00AD54DB">
        <w:rPr>
          <w:rFonts w:ascii="宋体" w:eastAsia="宋体" w:hAnsi="宋体" w:cs="宋体"/>
          <w:color w:val="5A5A5A"/>
          <w:kern w:val="0"/>
          <w:sz w:val="23"/>
          <w:szCs w:val="23"/>
        </w:rPr>
        <w:br/>
        <w:t> </w:t>
      </w:r>
      <w:r w:rsidRPr="00AD54DB">
        <w:rPr>
          <w:rFonts w:ascii="宋体" w:eastAsia="宋体" w:hAnsi="宋体" w:cs="宋体"/>
          <w:color w:val="5A5A5A"/>
          <w:kern w:val="0"/>
          <w:sz w:val="23"/>
          <w:szCs w:val="23"/>
        </w:rPr>
        <w:br/>
        <w:t>4. 教务处不统一安排评教时间地点，各院（系）可自行组织安排学生集中或分散评教，建议</w:t>
      </w:r>
      <w:r w:rsidRPr="00AD54DB">
        <w:rPr>
          <w:rFonts w:ascii="宋体" w:eastAsia="宋体" w:hAnsi="宋体" w:cs="宋体"/>
          <w:b/>
          <w:bCs/>
          <w:color w:val="5A5A5A"/>
          <w:kern w:val="0"/>
          <w:sz w:val="23"/>
        </w:rPr>
        <w:t>组织集中评教</w:t>
      </w:r>
      <w:r w:rsidRPr="00AD54DB">
        <w:rPr>
          <w:rFonts w:ascii="宋体" w:eastAsia="宋体" w:hAnsi="宋体" w:cs="宋体"/>
          <w:color w:val="5A5A5A"/>
          <w:kern w:val="0"/>
          <w:sz w:val="23"/>
          <w:szCs w:val="23"/>
        </w:rPr>
        <w:t>。教务处将对评教工作情况进行检查。凡集中评教的单位，教务处将根据组织集中评教学生人数及其完成情况给予一定的评教工作费用。</w:t>
      </w:r>
      <w:r w:rsidRPr="00AD54DB">
        <w:rPr>
          <w:rFonts w:ascii="宋体" w:eastAsia="宋体" w:hAnsi="宋体" w:cs="宋体"/>
          <w:color w:val="5A5A5A"/>
          <w:kern w:val="0"/>
          <w:sz w:val="23"/>
          <w:szCs w:val="23"/>
        </w:rPr>
        <w:br/>
        <w:t>5. 凡组织集中评教的单位请将本院（系）学生</w:t>
      </w:r>
      <w:r w:rsidRPr="00AD54DB">
        <w:rPr>
          <w:rFonts w:ascii="宋体" w:eastAsia="宋体" w:hAnsi="宋体" w:cs="宋体"/>
          <w:b/>
          <w:bCs/>
          <w:color w:val="5A5A5A"/>
          <w:kern w:val="0"/>
          <w:sz w:val="23"/>
        </w:rPr>
        <w:t>评教工作安排及附表1的</w:t>
      </w:r>
      <w:r w:rsidRPr="00AD54DB">
        <w:rPr>
          <w:rFonts w:ascii="宋体" w:eastAsia="宋体" w:hAnsi="宋体" w:cs="宋体"/>
          <w:color w:val="5A5A5A"/>
          <w:kern w:val="0"/>
          <w:sz w:val="23"/>
          <w:szCs w:val="23"/>
        </w:rPr>
        <w:t>纸质（签字盖章）及电子版于</w:t>
      </w:r>
      <w:r w:rsidRPr="00AD54DB">
        <w:rPr>
          <w:rFonts w:ascii="宋体" w:eastAsia="宋体" w:hAnsi="宋体" w:cs="宋体"/>
          <w:b/>
          <w:bCs/>
          <w:color w:val="5A5A5A"/>
          <w:kern w:val="0"/>
          <w:sz w:val="23"/>
        </w:rPr>
        <w:t>6月23日</w:t>
      </w:r>
      <w:r w:rsidRPr="00AD54DB">
        <w:rPr>
          <w:rFonts w:ascii="宋体" w:eastAsia="宋体" w:hAnsi="宋体" w:cs="宋体"/>
          <w:color w:val="5A5A5A"/>
          <w:kern w:val="0"/>
          <w:sz w:val="23"/>
          <w:szCs w:val="23"/>
        </w:rPr>
        <w:t>前报教学质量监控科。</w:t>
      </w:r>
      <w:r w:rsidRPr="00AD54DB">
        <w:rPr>
          <w:rFonts w:ascii="宋体" w:eastAsia="宋体" w:hAnsi="宋体" w:cs="宋体"/>
          <w:color w:val="5A5A5A"/>
          <w:kern w:val="0"/>
          <w:sz w:val="23"/>
          <w:szCs w:val="23"/>
        </w:rPr>
        <w:br/>
      </w:r>
      <w:r w:rsidRPr="00AD54DB">
        <w:rPr>
          <w:rFonts w:ascii="宋体" w:eastAsia="宋体" w:hAnsi="宋体" w:cs="宋体"/>
          <w:b/>
          <w:bCs/>
          <w:color w:val="5A5A5A"/>
          <w:kern w:val="0"/>
          <w:sz w:val="23"/>
        </w:rPr>
        <w:t>二、时间、地点</w:t>
      </w:r>
      <w:r w:rsidRPr="00AD54DB">
        <w:rPr>
          <w:rFonts w:ascii="宋体" w:eastAsia="宋体" w:hAnsi="宋体" w:cs="宋体"/>
          <w:color w:val="5A5A5A"/>
          <w:kern w:val="0"/>
          <w:sz w:val="23"/>
          <w:szCs w:val="23"/>
        </w:rPr>
        <w:br/>
        <w:t>1.时间：</w:t>
      </w:r>
      <w:r w:rsidRPr="00AD54DB">
        <w:rPr>
          <w:rFonts w:ascii="宋体" w:eastAsia="宋体" w:hAnsi="宋体" w:cs="宋体"/>
          <w:b/>
          <w:bCs/>
          <w:color w:val="5A5A5A"/>
          <w:kern w:val="0"/>
          <w:sz w:val="23"/>
        </w:rPr>
        <w:t>2017年6月26日—2017年7月7日。</w:t>
      </w:r>
      <w:r w:rsidRPr="00AD54DB">
        <w:rPr>
          <w:rFonts w:ascii="宋体" w:eastAsia="宋体" w:hAnsi="宋体" w:cs="宋体"/>
          <w:color w:val="5A5A5A"/>
          <w:kern w:val="0"/>
          <w:sz w:val="23"/>
          <w:szCs w:val="23"/>
        </w:rPr>
        <w:br/>
        <w:t>2.地点：集中评教均安排在各校区计算机中心机房进行，各院（系）可直接与计算机中心协商安排。</w:t>
      </w:r>
      <w:r w:rsidRPr="00AD54DB">
        <w:rPr>
          <w:rFonts w:ascii="宋体" w:eastAsia="宋体" w:hAnsi="宋体" w:cs="宋体"/>
          <w:color w:val="5A5A5A"/>
          <w:kern w:val="0"/>
          <w:sz w:val="23"/>
          <w:szCs w:val="23"/>
        </w:rPr>
        <w:br/>
      </w:r>
      <w:r w:rsidRPr="00AD54DB">
        <w:rPr>
          <w:rFonts w:ascii="宋体" w:eastAsia="宋体" w:hAnsi="宋体" w:cs="宋体"/>
          <w:b/>
          <w:bCs/>
          <w:color w:val="5A5A5A"/>
          <w:kern w:val="0"/>
          <w:sz w:val="23"/>
        </w:rPr>
        <w:t>三、评教范围及对象</w:t>
      </w:r>
      <w:r w:rsidRPr="00AD54DB">
        <w:rPr>
          <w:rFonts w:ascii="宋体" w:eastAsia="宋体" w:hAnsi="宋体" w:cs="宋体"/>
          <w:color w:val="5A5A5A"/>
          <w:kern w:val="0"/>
          <w:sz w:val="23"/>
          <w:szCs w:val="23"/>
        </w:rPr>
        <w:br/>
        <w:t>1.参与评教范围：全校在籍本、专科学生。</w:t>
      </w:r>
      <w:r w:rsidRPr="00AD54DB">
        <w:rPr>
          <w:rFonts w:ascii="宋体" w:eastAsia="宋体" w:hAnsi="宋体" w:cs="宋体"/>
          <w:color w:val="5A5A5A"/>
          <w:kern w:val="0"/>
          <w:sz w:val="23"/>
          <w:szCs w:val="23"/>
        </w:rPr>
        <w:br/>
        <w:t>2.评教范围：本学期开设的所有课堂教学课程的教师。</w:t>
      </w:r>
      <w:r w:rsidRPr="00AD54DB">
        <w:rPr>
          <w:rFonts w:ascii="宋体" w:eastAsia="宋体" w:hAnsi="宋体" w:cs="宋体"/>
          <w:color w:val="5A5A5A"/>
          <w:kern w:val="0"/>
          <w:sz w:val="23"/>
          <w:szCs w:val="23"/>
        </w:rPr>
        <w:br/>
      </w:r>
      <w:r w:rsidRPr="00AD54DB">
        <w:rPr>
          <w:rFonts w:ascii="宋体" w:eastAsia="宋体" w:hAnsi="宋体" w:cs="宋体"/>
          <w:b/>
          <w:bCs/>
          <w:color w:val="5A5A5A"/>
          <w:kern w:val="0"/>
          <w:sz w:val="23"/>
        </w:rPr>
        <w:t>四、具体要求</w:t>
      </w:r>
      <w:r w:rsidRPr="00AD54DB">
        <w:rPr>
          <w:rFonts w:ascii="宋体" w:eastAsia="宋体" w:hAnsi="宋体" w:cs="宋体"/>
          <w:color w:val="5A5A5A"/>
          <w:kern w:val="0"/>
          <w:sz w:val="23"/>
          <w:szCs w:val="23"/>
        </w:rPr>
        <w:br/>
        <w:t>1.各院（系）具体安排通知到各个学生、教师。</w:t>
      </w:r>
      <w:r w:rsidRPr="00AD54DB">
        <w:rPr>
          <w:rFonts w:ascii="宋体" w:eastAsia="宋体" w:hAnsi="宋体" w:cs="宋体"/>
          <w:color w:val="5A5A5A"/>
          <w:kern w:val="0"/>
          <w:sz w:val="23"/>
          <w:szCs w:val="23"/>
        </w:rPr>
        <w:br/>
        <w:t>2.评教前组织各任课教师认真核实课程信息。</w:t>
      </w:r>
      <w:r w:rsidRPr="00AD54DB">
        <w:rPr>
          <w:rFonts w:ascii="宋体" w:eastAsia="宋体" w:hAnsi="宋体" w:cs="宋体"/>
          <w:color w:val="5A5A5A"/>
          <w:kern w:val="0"/>
          <w:sz w:val="23"/>
          <w:szCs w:val="23"/>
        </w:rPr>
        <w:br/>
        <w:t>3.对于校外实习等特殊情况，学生可在课余时间自行评教（注：不评教不能查询成绩、不能选课）。</w:t>
      </w:r>
      <w:r w:rsidRPr="00AD54DB">
        <w:rPr>
          <w:rFonts w:ascii="宋体" w:eastAsia="宋体" w:hAnsi="宋体" w:cs="宋体"/>
          <w:color w:val="5A5A5A"/>
          <w:kern w:val="0"/>
          <w:sz w:val="23"/>
          <w:szCs w:val="23"/>
        </w:rPr>
        <w:br/>
        <w:t>4. 以证代修课程、综合改革试点专业未开设的军事理论等</w:t>
      </w:r>
      <w:r w:rsidRPr="00AD54DB">
        <w:rPr>
          <w:rFonts w:ascii="宋体" w:eastAsia="宋体" w:hAnsi="宋体" w:cs="宋体"/>
          <w:color w:val="5A5A5A"/>
          <w:kern w:val="0"/>
          <w:sz w:val="23"/>
          <w:szCs w:val="23"/>
        </w:rPr>
        <w:br/>
        <w:t>课程，请相关院（系）填写附件2，</w:t>
      </w:r>
      <w:r w:rsidRPr="00AD54DB">
        <w:rPr>
          <w:rFonts w:ascii="宋体" w:eastAsia="宋体" w:hAnsi="宋体" w:cs="宋体"/>
          <w:b/>
          <w:bCs/>
          <w:color w:val="5A5A5A"/>
          <w:kern w:val="0"/>
          <w:sz w:val="23"/>
        </w:rPr>
        <w:t>并与评教工作安排一起</w:t>
      </w:r>
      <w:r w:rsidRPr="00AD54DB">
        <w:rPr>
          <w:rFonts w:ascii="宋体" w:eastAsia="宋体" w:hAnsi="宋体" w:cs="宋体"/>
          <w:color w:val="5A5A5A"/>
          <w:kern w:val="0"/>
          <w:sz w:val="23"/>
          <w:szCs w:val="23"/>
        </w:rPr>
        <w:t>报送教学质量监控科。</w:t>
      </w:r>
      <w:r w:rsidRPr="00AD54DB">
        <w:rPr>
          <w:rFonts w:ascii="宋体" w:eastAsia="宋体" w:hAnsi="宋体" w:cs="宋体"/>
          <w:color w:val="5A5A5A"/>
          <w:kern w:val="0"/>
          <w:sz w:val="23"/>
          <w:szCs w:val="23"/>
        </w:rPr>
        <w:br/>
        <w:t>5．评教中出现的个别其他情况，请填写附件3，按表格要求填写完整后于</w:t>
      </w:r>
      <w:r w:rsidRPr="00AD54DB">
        <w:rPr>
          <w:rFonts w:ascii="宋体" w:eastAsia="宋体" w:hAnsi="宋体" w:cs="宋体"/>
          <w:b/>
          <w:bCs/>
          <w:color w:val="5A5A5A"/>
          <w:kern w:val="0"/>
          <w:sz w:val="23"/>
        </w:rPr>
        <w:t>评教结束前</w:t>
      </w:r>
      <w:r w:rsidRPr="00AD54DB">
        <w:rPr>
          <w:rFonts w:ascii="宋体" w:eastAsia="宋体" w:hAnsi="宋体" w:cs="宋体"/>
          <w:color w:val="5A5A5A"/>
          <w:kern w:val="0"/>
          <w:sz w:val="23"/>
          <w:szCs w:val="23"/>
        </w:rPr>
        <w:t>报送教学质量监控科。</w:t>
      </w:r>
      <w:r w:rsidRPr="00AD54DB">
        <w:rPr>
          <w:rFonts w:ascii="宋体" w:eastAsia="宋体" w:hAnsi="宋体" w:cs="宋体"/>
          <w:color w:val="5A5A5A"/>
          <w:kern w:val="0"/>
          <w:sz w:val="23"/>
          <w:szCs w:val="23"/>
        </w:rPr>
        <w:br/>
      </w:r>
      <w:hyperlink r:id="rId9" w:history="1">
        <w:r w:rsidRPr="00AD54DB">
          <w:rPr>
            <w:rFonts w:ascii="宋体" w:eastAsia="宋体" w:hAnsi="宋体" w:cs="宋体"/>
            <w:color w:val="5A5A5A"/>
            <w:kern w:val="0"/>
            <w:sz w:val="23"/>
          </w:rPr>
          <w:t>附表1： 2016-2017学年第二学期评教安排表</w:t>
        </w:r>
      </w:hyperlink>
      <w:r w:rsidRPr="00AD54DB">
        <w:rPr>
          <w:rFonts w:ascii="宋体" w:eastAsia="宋体" w:hAnsi="宋体" w:cs="宋体"/>
          <w:color w:val="5A5A5A"/>
          <w:kern w:val="0"/>
          <w:sz w:val="23"/>
          <w:szCs w:val="23"/>
        </w:rPr>
        <w:br/>
      </w:r>
      <w:hyperlink r:id="rId10" w:history="1">
        <w:r w:rsidRPr="00AD54DB">
          <w:rPr>
            <w:rFonts w:ascii="宋体" w:eastAsia="宋体" w:hAnsi="宋体" w:cs="宋体"/>
            <w:color w:val="5A5A5A"/>
            <w:kern w:val="0"/>
            <w:sz w:val="23"/>
          </w:rPr>
          <w:t>附表2：不参与评教课程信息表</w:t>
        </w:r>
      </w:hyperlink>
      <w:r w:rsidRPr="00AD54DB">
        <w:rPr>
          <w:rFonts w:ascii="宋体" w:eastAsia="宋体" w:hAnsi="宋体" w:cs="宋体"/>
          <w:color w:val="5A5A5A"/>
          <w:kern w:val="0"/>
          <w:sz w:val="23"/>
          <w:szCs w:val="23"/>
        </w:rPr>
        <w:br/>
      </w:r>
      <w:hyperlink r:id="rId11" w:history="1">
        <w:r w:rsidRPr="00AD54DB">
          <w:rPr>
            <w:rFonts w:ascii="宋体" w:eastAsia="宋体" w:hAnsi="宋体" w:cs="宋体"/>
            <w:color w:val="5A5A5A"/>
            <w:kern w:val="0"/>
            <w:sz w:val="23"/>
          </w:rPr>
          <w:t>附表3：评教问题申报表</w:t>
        </w:r>
      </w:hyperlink>
      <w:r w:rsidRPr="00AD54DB">
        <w:rPr>
          <w:rFonts w:ascii="宋体" w:eastAsia="宋体" w:hAnsi="宋体" w:cs="宋体"/>
          <w:color w:val="5A5A5A"/>
          <w:kern w:val="0"/>
          <w:sz w:val="23"/>
          <w:szCs w:val="23"/>
        </w:rPr>
        <w:br/>
        <w:t>教学质量监控科邮箱：jkk8076589@163.com</w:t>
      </w:r>
      <w:r w:rsidRPr="00AD54DB">
        <w:rPr>
          <w:rFonts w:ascii="宋体" w:eastAsia="宋体" w:hAnsi="宋体" w:cs="宋体"/>
          <w:color w:val="5A5A5A"/>
          <w:kern w:val="0"/>
          <w:sz w:val="23"/>
          <w:szCs w:val="23"/>
        </w:rPr>
        <w:br/>
        <w:t>联系电话：8076589  </w:t>
      </w:r>
      <w:r w:rsidRPr="00AD54DB">
        <w:rPr>
          <w:rFonts w:ascii="宋体" w:eastAsia="宋体" w:hAnsi="宋体" w:cs="宋体"/>
          <w:color w:val="5A5A5A"/>
          <w:kern w:val="0"/>
          <w:sz w:val="23"/>
          <w:szCs w:val="23"/>
        </w:rPr>
        <w:br/>
        <w:t> </w:t>
      </w:r>
      <w:r w:rsidRPr="00AD54DB">
        <w:rPr>
          <w:rFonts w:ascii="宋体" w:eastAsia="宋体" w:hAnsi="宋体" w:cs="宋体"/>
          <w:color w:val="5A5A5A"/>
          <w:kern w:val="0"/>
          <w:sz w:val="23"/>
          <w:szCs w:val="23"/>
        </w:rPr>
        <w:br/>
        <w:t>                            2017年6月14日</w:t>
      </w:r>
    </w:p>
    <w:p w:rsidR="00BE59F2" w:rsidRPr="00AD54DB" w:rsidRDefault="00BE59F2" w:rsidP="00AD54DB"/>
    <w:sectPr w:rsidR="00BE59F2" w:rsidRPr="00AD54D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59F2" w:rsidRDefault="00BE59F2" w:rsidP="00AD54DB">
      <w:r>
        <w:separator/>
      </w:r>
    </w:p>
  </w:endnote>
  <w:endnote w:type="continuationSeparator" w:id="1">
    <w:p w:rsidR="00BE59F2" w:rsidRDefault="00BE59F2" w:rsidP="00AD54D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59F2" w:rsidRDefault="00BE59F2" w:rsidP="00AD54DB">
      <w:r>
        <w:separator/>
      </w:r>
    </w:p>
  </w:footnote>
  <w:footnote w:type="continuationSeparator" w:id="1">
    <w:p w:rsidR="00BE59F2" w:rsidRDefault="00BE59F2" w:rsidP="00AD54D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D54DB"/>
    <w:rsid w:val="00AD54DB"/>
    <w:rsid w:val="00BE59F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AD54DB"/>
    <w:pPr>
      <w:widowControl/>
      <w:spacing w:before="100" w:beforeAutospacing="1" w:after="100" w:afterAutospacing="1"/>
      <w:jc w:val="left"/>
      <w:outlineLvl w:val="1"/>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D54D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D54DB"/>
    <w:rPr>
      <w:sz w:val="18"/>
      <w:szCs w:val="18"/>
    </w:rPr>
  </w:style>
  <w:style w:type="paragraph" w:styleId="a4">
    <w:name w:val="footer"/>
    <w:basedOn w:val="a"/>
    <w:link w:val="Char0"/>
    <w:uiPriority w:val="99"/>
    <w:semiHidden/>
    <w:unhideWhenUsed/>
    <w:rsid w:val="00AD54D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D54DB"/>
    <w:rPr>
      <w:sz w:val="18"/>
      <w:szCs w:val="18"/>
    </w:rPr>
  </w:style>
  <w:style w:type="character" w:customStyle="1" w:styleId="2Char">
    <w:name w:val="标题 2 Char"/>
    <w:basedOn w:val="a0"/>
    <w:link w:val="2"/>
    <w:uiPriority w:val="9"/>
    <w:rsid w:val="00AD54DB"/>
    <w:rPr>
      <w:rFonts w:ascii="宋体" w:eastAsia="宋体" w:hAnsi="宋体" w:cs="宋体"/>
      <w:b/>
      <w:bCs/>
      <w:kern w:val="0"/>
      <w:sz w:val="24"/>
      <w:szCs w:val="24"/>
    </w:rPr>
  </w:style>
  <w:style w:type="character" w:styleId="a5">
    <w:name w:val="Hyperlink"/>
    <w:basedOn w:val="a0"/>
    <w:uiPriority w:val="99"/>
    <w:semiHidden/>
    <w:unhideWhenUsed/>
    <w:rsid w:val="00AD54DB"/>
    <w:rPr>
      <w:strike w:val="0"/>
      <w:dstrike w:val="0"/>
      <w:color w:val="5A5A5A"/>
      <w:u w:val="none"/>
      <w:effect w:val="none"/>
    </w:rPr>
  </w:style>
  <w:style w:type="character" w:styleId="a6">
    <w:name w:val="Strong"/>
    <w:basedOn w:val="a0"/>
    <w:uiPriority w:val="22"/>
    <w:qFormat/>
    <w:rsid w:val="00AD54DB"/>
    <w:rPr>
      <w:b/>
      <w:bCs/>
    </w:rPr>
  </w:style>
  <w:style w:type="paragraph" w:customStyle="1" w:styleId="astat">
    <w:name w:val="astat"/>
    <w:basedOn w:val="a"/>
    <w:rsid w:val="00AD54DB"/>
    <w:pPr>
      <w:widowControl/>
      <w:pBdr>
        <w:top w:val="single" w:sz="6" w:space="8" w:color="DDDDDD"/>
        <w:left w:val="single" w:sz="6" w:space="0" w:color="DDDDDD"/>
        <w:bottom w:val="single" w:sz="6" w:space="8" w:color="DDDDDD"/>
        <w:right w:val="single" w:sz="6" w:space="0" w:color="DDDDDD"/>
      </w:pBdr>
      <w:shd w:val="clear" w:color="auto" w:fill="F3F4F5"/>
      <w:spacing w:before="225" w:after="375"/>
      <w:jc w:val="center"/>
    </w:pPr>
    <w:rPr>
      <w:rFonts w:ascii="宋体" w:eastAsia="宋体" w:hAnsi="宋体" w:cs="宋体"/>
      <w:color w:val="888888"/>
      <w:kern w:val="0"/>
      <w:sz w:val="24"/>
      <w:szCs w:val="24"/>
    </w:rPr>
  </w:style>
</w:styles>
</file>

<file path=word/webSettings.xml><?xml version="1.0" encoding="utf-8"?>
<w:webSettings xmlns:r="http://schemas.openxmlformats.org/officeDocument/2006/relationships" xmlns:w="http://schemas.openxmlformats.org/wordprocessingml/2006/main">
  <w:divs>
    <w:div w:id="99028271">
      <w:bodyDiv w:val="1"/>
      <w:marLeft w:val="0"/>
      <w:marRight w:val="0"/>
      <w:marTop w:val="0"/>
      <w:marBottom w:val="0"/>
      <w:divBdr>
        <w:top w:val="none" w:sz="0" w:space="0" w:color="auto"/>
        <w:left w:val="none" w:sz="0" w:space="0" w:color="auto"/>
        <w:bottom w:val="none" w:sz="0" w:space="0" w:color="auto"/>
        <w:right w:val="none" w:sz="0" w:space="0" w:color="auto"/>
      </w:divBdr>
      <w:divsChild>
        <w:div w:id="2079473175">
          <w:marLeft w:val="0"/>
          <w:marRight w:val="0"/>
          <w:marTop w:val="0"/>
          <w:marBottom w:val="0"/>
          <w:divBdr>
            <w:top w:val="none" w:sz="0" w:space="0" w:color="auto"/>
            <w:left w:val="none" w:sz="0" w:space="0" w:color="auto"/>
            <w:bottom w:val="none" w:sz="0" w:space="0" w:color="auto"/>
            <w:right w:val="none" w:sz="0" w:space="0" w:color="auto"/>
          </w:divBdr>
          <w:divsChild>
            <w:div w:id="1851020567">
              <w:marLeft w:val="0"/>
              <w:marRight w:val="0"/>
              <w:marTop w:val="100"/>
              <w:marBottom w:val="100"/>
              <w:divBdr>
                <w:top w:val="none" w:sz="0" w:space="0" w:color="auto"/>
                <w:left w:val="none" w:sz="0" w:space="0" w:color="auto"/>
                <w:bottom w:val="none" w:sz="0" w:space="0" w:color="auto"/>
                <w:right w:val="none" w:sz="0" w:space="0" w:color="auto"/>
              </w:divBdr>
              <w:divsChild>
                <w:div w:id="1494445954">
                  <w:marLeft w:val="0"/>
                  <w:marRight w:val="0"/>
                  <w:marTop w:val="0"/>
                  <w:marBottom w:val="0"/>
                  <w:divBdr>
                    <w:top w:val="single" w:sz="18" w:space="0" w:color="2288CC"/>
                    <w:left w:val="none" w:sz="0" w:space="0" w:color="auto"/>
                    <w:bottom w:val="none" w:sz="0" w:space="0" w:color="auto"/>
                    <w:right w:val="none" w:sz="0" w:space="0" w:color="auto"/>
                  </w:divBdr>
                  <w:divsChild>
                    <w:div w:id="1978291882">
                      <w:marLeft w:val="0"/>
                      <w:marRight w:val="0"/>
                      <w:marTop w:val="0"/>
                      <w:marBottom w:val="0"/>
                      <w:divBdr>
                        <w:top w:val="single" w:sz="2" w:space="0" w:color="CCCCCC"/>
                        <w:left w:val="single" w:sz="6" w:space="0" w:color="CCCCCC"/>
                        <w:bottom w:val="single" w:sz="6" w:space="0" w:color="CCCCCC"/>
                        <w:right w:val="single" w:sz="6" w:space="0" w:color="CCCCCC"/>
                      </w:divBdr>
                      <w:divsChild>
                        <w:div w:id="1396512079">
                          <w:marLeft w:val="0"/>
                          <w:marRight w:val="0"/>
                          <w:marTop w:val="0"/>
                          <w:marBottom w:val="0"/>
                          <w:divBdr>
                            <w:top w:val="none" w:sz="0" w:space="0" w:color="auto"/>
                            <w:left w:val="none" w:sz="0" w:space="0" w:color="auto"/>
                            <w:bottom w:val="none" w:sz="0" w:space="0" w:color="auto"/>
                            <w:right w:val="none" w:sz="0" w:space="0" w:color="auto"/>
                          </w:divBdr>
                          <w:divsChild>
                            <w:div w:id="169811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121.22.25.47"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10.1.5.32"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10.1.5.31" TargetMode="External"/><Relationship Id="rId11" Type="http://schemas.openxmlformats.org/officeDocument/2006/relationships/hyperlink" Target="http://jwc.hevttc.edu.cn/jiaowuchu/uploadfile/2017/0615/20170615035039613.doc" TargetMode="External"/><Relationship Id="rId5" Type="http://schemas.openxmlformats.org/officeDocument/2006/relationships/endnotes" Target="endnotes.xml"/><Relationship Id="rId10" Type="http://schemas.openxmlformats.org/officeDocument/2006/relationships/hyperlink" Target="http://jwc.hevttc.edu.cn/jiaowuchu/uploadfile/2017/0615/20170615035020694.doc" TargetMode="External"/><Relationship Id="rId4" Type="http://schemas.openxmlformats.org/officeDocument/2006/relationships/footnotes" Target="footnotes.xml"/><Relationship Id="rId9" Type="http://schemas.openxmlformats.org/officeDocument/2006/relationships/hyperlink" Target="http://jwc.hevttc.edu.cn/jiaowuchu/uploadfile/2017/0615/20170615034803214.xl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212</Words>
  <Characters>1213</Characters>
  <Application>Microsoft Office Word</Application>
  <DocSecurity>0</DocSecurity>
  <Lines>10</Lines>
  <Paragraphs>2</Paragraphs>
  <ScaleCrop>false</ScaleCrop>
  <Company/>
  <LinksUpToDate>false</LinksUpToDate>
  <CharactersWithSpaces>1423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2017-06-21T08:04:00Z</dcterms:created>
  <dcterms:modified xsi:type="dcterms:W3CDTF">2017-06-21T08:04:00Z</dcterms:modified>
</cp:coreProperties>
</file>